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2CB60" w14:textId="127487E1" w:rsidR="00B45185" w:rsidRPr="00787281" w:rsidRDefault="003A5100" w:rsidP="00E36E96">
      <w:pPr>
        <w:jc w:val="center"/>
        <w:rPr>
          <w:rFonts w:ascii="Calibri" w:hAnsi="Calibri" w:cs="Calibri"/>
          <w:b/>
          <w:bCs/>
          <w:i/>
          <w:iCs/>
          <w:sz w:val="24"/>
          <w:szCs w:val="24"/>
        </w:rPr>
      </w:pPr>
      <w:r w:rsidRPr="00787281">
        <w:rPr>
          <w:rFonts w:ascii="Calibri" w:hAnsi="Calibri" w:cs="Calibri"/>
          <w:b/>
          <w:bCs/>
          <w:i/>
          <w:iCs/>
          <w:sz w:val="24"/>
          <w:szCs w:val="24"/>
        </w:rPr>
        <w:t>Radon Track: A Guide to Radon Mitigation in the National Building Code of Canada</w:t>
      </w:r>
    </w:p>
    <w:p w14:paraId="631EDF8C" w14:textId="4ED3D259" w:rsidR="00EB66B6" w:rsidRPr="00787281" w:rsidRDefault="003A5100" w:rsidP="003A5100">
      <w:pPr>
        <w:ind w:firstLine="720"/>
        <w:rPr>
          <w:rFonts w:ascii="Calibri" w:hAnsi="Calibri" w:cs="Calibri"/>
        </w:rPr>
      </w:pPr>
      <w:r w:rsidRPr="00787281">
        <w:rPr>
          <w:rFonts w:ascii="Calibri" w:hAnsi="Calibri" w:cs="Calibri"/>
        </w:rPr>
        <w:t>In conjunction with studies conducted by Health Canada, the National Building Code</w:t>
      </w:r>
      <w:r w:rsidR="00C1445C">
        <w:rPr>
          <w:rFonts w:ascii="Calibri" w:hAnsi="Calibri" w:cs="Calibri"/>
        </w:rPr>
        <w:t xml:space="preserve"> 2015 ed.</w:t>
      </w:r>
      <w:r w:rsidRPr="00787281">
        <w:rPr>
          <w:rFonts w:ascii="Calibri" w:hAnsi="Calibri" w:cs="Calibri"/>
        </w:rPr>
        <w:t xml:space="preserve"> introduced provisions to mitigate the ingress of radon gas into habitable conditioned spaces such as houses in the 2010 edition. </w:t>
      </w:r>
      <w:r w:rsidR="00EB66B6" w:rsidRPr="00787281">
        <w:rPr>
          <w:rFonts w:ascii="Calibri" w:hAnsi="Calibri" w:cs="Calibri"/>
        </w:rPr>
        <w:t>This is a prescriptive explanation for the rough-in of a subfloor depressurization system in a house:</w:t>
      </w:r>
    </w:p>
    <w:p w14:paraId="7DDF76EA" w14:textId="231344CF" w:rsidR="003A5100" w:rsidRPr="00787281" w:rsidRDefault="00EB66B6" w:rsidP="003A5100">
      <w:pPr>
        <w:ind w:firstLine="720"/>
        <w:rPr>
          <w:rFonts w:ascii="Calibri" w:hAnsi="Calibri" w:cs="Calibri"/>
        </w:rPr>
      </w:pPr>
      <w:r w:rsidRPr="00787281">
        <w:rPr>
          <w:rFonts w:ascii="Calibri" w:hAnsi="Calibri" w:cs="Calibri"/>
        </w:rPr>
        <w:t xml:space="preserve">When a rough-in is to be installed beneath a floor slab, it is first and foremost required to be installed in a 100 mm (4”) layer of clean granular material that “not more than 10% […] will pass a 4 mm sieve” (9.16.2.1.[1]). Both crushed rock and </w:t>
      </w:r>
      <w:r w:rsidR="0045067A" w:rsidRPr="00787281">
        <w:rPr>
          <w:rFonts w:ascii="Calibri" w:hAnsi="Calibri" w:cs="Calibri"/>
        </w:rPr>
        <w:t xml:space="preserve">screened rock meet this requirement. </w:t>
      </w:r>
    </w:p>
    <w:p w14:paraId="3954F770" w14:textId="5DFBF8BF" w:rsidR="0029520E" w:rsidRPr="00787281" w:rsidRDefault="0029520E" w:rsidP="003A5100">
      <w:pPr>
        <w:ind w:firstLine="720"/>
        <w:rPr>
          <w:rFonts w:ascii="Calibri" w:hAnsi="Calibri" w:cs="Calibri"/>
        </w:rPr>
      </w:pPr>
      <w:r w:rsidRPr="00787281">
        <w:rPr>
          <w:rFonts w:ascii="Calibri" w:hAnsi="Calibri" w:cs="Calibri"/>
        </w:rPr>
        <w:t xml:space="preserve">A </w:t>
      </w:r>
      <w:r w:rsidR="00145437" w:rsidRPr="00787281">
        <w:rPr>
          <w:rFonts w:ascii="Calibri" w:hAnsi="Calibri" w:cs="Calibri"/>
        </w:rPr>
        <w:t xml:space="preserve">pipe not less than </w:t>
      </w:r>
      <w:r w:rsidRPr="00787281">
        <w:rPr>
          <w:rFonts w:ascii="Calibri" w:hAnsi="Calibri" w:cs="Calibri"/>
        </w:rPr>
        <w:t xml:space="preserve">100 mm (4”) </w:t>
      </w:r>
      <w:r w:rsidR="00145437" w:rsidRPr="00787281">
        <w:rPr>
          <w:rFonts w:ascii="Calibri" w:hAnsi="Calibri" w:cs="Calibri"/>
        </w:rPr>
        <w:t xml:space="preserve">in diameter </w:t>
      </w:r>
      <w:r w:rsidRPr="00787281">
        <w:rPr>
          <w:rFonts w:ascii="Calibri" w:hAnsi="Calibri" w:cs="Calibri"/>
        </w:rPr>
        <w:t xml:space="preserve">is required </w:t>
      </w:r>
      <w:r w:rsidR="00145437" w:rsidRPr="00787281">
        <w:rPr>
          <w:rFonts w:ascii="Calibri" w:hAnsi="Calibri" w:cs="Calibri"/>
        </w:rPr>
        <w:t>for the rough-in. The pipe, which can be perforated or solid, is to have an open end beneath the floor slab. The location of the end of the pipe should be “at or near the centre of the floor” (9.13.4.3.[3][b][i]). To accomplish this, the National Building Code and the Illustrated User’s Guide provide some examples:</w:t>
      </w:r>
    </w:p>
    <w:p w14:paraId="7C1B17F1" w14:textId="2907D14C" w:rsidR="00145437" w:rsidRPr="00787281" w:rsidRDefault="00804789" w:rsidP="003A5100">
      <w:pPr>
        <w:ind w:firstLine="720"/>
        <w:rPr>
          <w:rFonts w:ascii="Calibri" w:hAnsi="Calibri" w:cs="Calibri"/>
        </w:rPr>
      </w:pPr>
      <w:r w:rsidRPr="00787281">
        <w:rPr>
          <w:rFonts w:ascii="Calibri" w:hAnsi="Calibri" w:cs="Calibri"/>
          <w:noProof/>
        </w:rPr>
        <w:drawing>
          <wp:inline distT="0" distB="0" distL="0" distR="0" wp14:anchorId="2BF50A75" wp14:editId="729EE6AB">
            <wp:extent cx="2598645" cy="1882303"/>
            <wp:effectExtent l="0" t="0" r="0" b="3810"/>
            <wp:docPr id="1241741013" name="Picture 1" descr="Diagram of a structure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41013" name="Picture 1" descr="Diagram of a structure with text and words&#10;&#10;Description automatically generated"/>
                    <pic:cNvPicPr/>
                  </pic:nvPicPr>
                  <pic:blipFill>
                    <a:blip r:embed="rId9"/>
                    <a:stretch>
                      <a:fillRect/>
                    </a:stretch>
                  </pic:blipFill>
                  <pic:spPr>
                    <a:xfrm>
                      <a:off x="0" y="0"/>
                      <a:ext cx="2598645" cy="1882303"/>
                    </a:xfrm>
                    <a:prstGeom prst="rect">
                      <a:avLst/>
                    </a:prstGeom>
                  </pic:spPr>
                </pic:pic>
              </a:graphicData>
            </a:graphic>
          </wp:inline>
        </w:drawing>
      </w:r>
    </w:p>
    <w:sectPr w:rsidR="00145437" w:rsidRPr="00787281">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921DD" w14:textId="77777777" w:rsidR="00787281" w:rsidRDefault="00787281" w:rsidP="00787281">
      <w:pPr>
        <w:spacing w:after="0" w:line="240" w:lineRule="auto"/>
      </w:pPr>
      <w:r>
        <w:separator/>
      </w:r>
    </w:p>
  </w:endnote>
  <w:endnote w:type="continuationSeparator" w:id="0">
    <w:p w14:paraId="3BAEAF5D" w14:textId="77777777" w:rsidR="00787281" w:rsidRDefault="00787281" w:rsidP="0078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23F3" w14:textId="574D5CEF" w:rsidR="00787281" w:rsidRDefault="00787281">
    <w:pPr>
      <w:pStyle w:val="Footer"/>
    </w:pPr>
  </w:p>
  <w:p w14:paraId="0754DB12" w14:textId="77777777" w:rsidR="00787281" w:rsidRDefault="00787281" w:rsidP="00787281">
    <w:pPr>
      <w:pStyle w:val="Footer"/>
      <w:tabs>
        <w:tab w:val="left" w:pos="6840"/>
      </w:tabs>
    </w:pPr>
    <w:r w:rsidRPr="002D3A20">
      <w:rPr>
        <w:b/>
        <w:sz w:val="16"/>
        <w:szCs w:val="16"/>
      </w:rPr>
      <w:tab/>
    </w:r>
  </w:p>
  <w:p w14:paraId="5D65092B" w14:textId="77777777" w:rsidR="00787281" w:rsidRPr="001C39E7" w:rsidRDefault="00787281" w:rsidP="00787281">
    <w:pPr>
      <w:tabs>
        <w:tab w:val="left" w:pos="6840"/>
      </w:tabs>
      <w:overflowPunct w:val="0"/>
      <w:autoSpaceDE w:val="0"/>
      <w:autoSpaceDN w:val="0"/>
      <w:adjustRightInd w:val="0"/>
      <w:spacing w:after="0" w:line="240" w:lineRule="auto"/>
      <w:textAlignment w:val="baseline"/>
      <w:rPr>
        <w:rFonts w:ascii="Arial" w:eastAsia="Times New Roman" w:hAnsi="Arial" w:cs="Arial"/>
        <w:b/>
        <w:kern w:val="0"/>
        <w:sz w:val="16"/>
        <w:szCs w:val="16"/>
        <w:lang w:val="en-US"/>
        <w14:ligatures w14:val="none"/>
      </w:rPr>
    </w:pPr>
    <w:r w:rsidRPr="001C39E7">
      <w:rPr>
        <w:rFonts w:ascii="Arial" w:eastAsia="Times New Roman" w:hAnsi="Arial" w:cs="Arial"/>
        <w:b/>
        <w:kern w:val="0"/>
        <w:sz w:val="16"/>
        <w:szCs w:val="16"/>
        <w:lang w:val="en-US"/>
        <w14:ligatures w14:val="none"/>
      </w:rPr>
      <w:tab/>
    </w:r>
  </w:p>
  <w:p w14:paraId="081DA957" w14:textId="77777777" w:rsidR="00787281" w:rsidRPr="001C39E7" w:rsidRDefault="00787281" w:rsidP="00787281">
    <w:pPr>
      <w:pBdr>
        <w:top w:val="single" w:sz="2" w:space="1" w:color="auto"/>
      </w:pBdr>
      <w:tabs>
        <w:tab w:val="left" w:pos="6840"/>
      </w:tabs>
      <w:overflowPunct w:val="0"/>
      <w:autoSpaceDE w:val="0"/>
      <w:autoSpaceDN w:val="0"/>
      <w:adjustRightInd w:val="0"/>
      <w:spacing w:after="0" w:line="240" w:lineRule="auto"/>
      <w:textAlignment w:val="baseline"/>
      <w:rPr>
        <w:rFonts w:ascii="Arial" w:eastAsia="Times New Roman" w:hAnsi="Arial" w:cs="Arial"/>
        <w:b/>
        <w:kern w:val="0"/>
        <w:sz w:val="16"/>
        <w:szCs w:val="16"/>
        <w:lang w:val="en-US"/>
        <w14:ligatures w14:val="none"/>
      </w:rPr>
    </w:pPr>
    <w:r w:rsidRPr="001C39E7">
      <w:rPr>
        <w:rFonts w:ascii="Arial" w:eastAsia="Times New Roman" w:hAnsi="Arial" w:cs="Arial"/>
        <w:b/>
        <w:kern w:val="0"/>
        <w:sz w:val="16"/>
        <w:szCs w:val="16"/>
        <w:lang w:val="en-US"/>
        <w14:ligatures w14:val="none"/>
      </w:rPr>
      <w:tab/>
      <w:t>1133 Regent Street, Suite 300</w:t>
    </w:r>
  </w:p>
  <w:p w14:paraId="74F6259A" w14:textId="77777777" w:rsidR="00787281" w:rsidRPr="001C39E7" w:rsidRDefault="00787281" w:rsidP="00787281">
    <w:pPr>
      <w:tabs>
        <w:tab w:val="left" w:pos="6840"/>
      </w:tabs>
      <w:overflowPunct w:val="0"/>
      <w:autoSpaceDE w:val="0"/>
      <w:autoSpaceDN w:val="0"/>
      <w:adjustRightInd w:val="0"/>
      <w:spacing w:after="0" w:line="240" w:lineRule="auto"/>
      <w:textAlignment w:val="baseline"/>
      <w:rPr>
        <w:rFonts w:ascii="Arial" w:eastAsia="Times New Roman" w:hAnsi="Arial" w:cs="Arial"/>
        <w:b/>
        <w:kern w:val="0"/>
        <w:sz w:val="16"/>
        <w:szCs w:val="16"/>
        <w:lang w:val="en-US"/>
        <w14:ligatures w14:val="none"/>
      </w:rPr>
    </w:pPr>
    <w:r w:rsidRPr="001C39E7">
      <w:rPr>
        <w:rFonts w:ascii="Arial" w:eastAsia="Times New Roman" w:hAnsi="Arial" w:cs="Arial"/>
        <w:b/>
        <w:kern w:val="0"/>
        <w:sz w:val="16"/>
        <w:szCs w:val="16"/>
        <w:lang w:val="en-US"/>
        <w14:ligatures w14:val="none"/>
      </w:rPr>
      <w:tab/>
      <w:t>Fredericton NB   E3B 3Z2</w:t>
    </w:r>
  </w:p>
  <w:p w14:paraId="220D6B39" w14:textId="77777777" w:rsidR="00787281" w:rsidRPr="001C39E7" w:rsidRDefault="00787281" w:rsidP="00787281">
    <w:pPr>
      <w:tabs>
        <w:tab w:val="left" w:pos="6840"/>
        <w:tab w:val="left" w:pos="8100"/>
      </w:tabs>
      <w:overflowPunct w:val="0"/>
      <w:autoSpaceDE w:val="0"/>
      <w:autoSpaceDN w:val="0"/>
      <w:adjustRightInd w:val="0"/>
      <w:spacing w:after="0" w:line="240" w:lineRule="auto"/>
      <w:textAlignment w:val="baseline"/>
      <w:rPr>
        <w:rFonts w:ascii="Arial" w:eastAsia="Times New Roman" w:hAnsi="Arial" w:cs="Arial"/>
        <w:kern w:val="0"/>
        <w:sz w:val="14"/>
        <w:szCs w:val="14"/>
        <w:lang w:val="en-US"/>
        <w14:ligatures w14:val="none"/>
      </w:rPr>
    </w:pPr>
    <w:r w:rsidRPr="001C39E7">
      <w:rPr>
        <w:rFonts w:ascii="Arial" w:eastAsia="Times New Roman" w:hAnsi="Arial" w:cs="Arial"/>
        <w:kern w:val="0"/>
        <w:sz w:val="16"/>
        <w:szCs w:val="16"/>
        <w:lang w:val="en-US"/>
        <w14:ligatures w14:val="none"/>
      </w:rPr>
      <w:tab/>
    </w:r>
    <w:r w:rsidRPr="001C39E7">
      <w:rPr>
        <w:rFonts w:ascii="Arial" w:eastAsia="Times New Roman" w:hAnsi="Arial" w:cs="Arial"/>
        <w:kern w:val="0"/>
        <w:sz w:val="14"/>
        <w:szCs w:val="14"/>
        <w:lang w:val="en-US"/>
        <w14:ligatures w14:val="none"/>
      </w:rPr>
      <w:t xml:space="preserve">Telephone: </w:t>
    </w:r>
    <w:r w:rsidRPr="001C39E7">
      <w:rPr>
        <w:rFonts w:ascii="Arial" w:eastAsia="Times New Roman" w:hAnsi="Arial" w:cs="Arial"/>
        <w:kern w:val="0"/>
        <w:sz w:val="14"/>
        <w:szCs w:val="14"/>
        <w:lang w:val="en-US"/>
        <w14:ligatures w14:val="none"/>
      </w:rPr>
      <w:tab/>
      <w:t>(506) 453-2956</w:t>
    </w:r>
  </w:p>
  <w:p w14:paraId="77D7414C" w14:textId="77777777" w:rsidR="00787281" w:rsidRPr="001C39E7" w:rsidRDefault="00787281" w:rsidP="00787281">
    <w:pPr>
      <w:tabs>
        <w:tab w:val="left" w:pos="4165"/>
        <w:tab w:val="left" w:pos="6840"/>
        <w:tab w:val="left" w:pos="8100"/>
      </w:tabs>
      <w:overflowPunct w:val="0"/>
      <w:autoSpaceDE w:val="0"/>
      <w:autoSpaceDN w:val="0"/>
      <w:adjustRightInd w:val="0"/>
      <w:spacing w:after="0" w:line="240" w:lineRule="auto"/>
      <w:textAlignment w:val="baseline"/>
      <w:rPr>
        <w:rFonts w:ascii="Arial" w:eastAsia="Times New Roman" w:hAnsi="Arial" w:cs="Arial"/>
        <w:kern w:val="0"/>
        <w:sz w:val="14"/>
        <w:szCs w:val="14"/>
        <w:lang w:val="en-US"/>
        <w14:ligatures w14:val="none"/>
      </w:rPr>
    </w:pPr>
    <w:r w:rsidRPr="001C39E7">
      <w:rPr>
        <w:rFonts w:ascii="Arial" w:eastAsia="Times New Roman" w:hAnsi="Arial" w:cs="Arial"/>
        <w:kern w:val="0"/>
        <w:sz w:val="14"/>
        <w:szCs w:val="14"/>
        <w:lang w:val="en-US"/>
        <w14:ligatures w14:val="none"/>
      </w:rPr>
      <w:tab/>
    </w:r>
    <w:r>
      <w:rPr>
        <w:rFonts w:ascii="Arial" w:eastAsia="Times New Roman" w:hAnsi="Arial" w:cs="Arial"/>
        <w:kern w:val="0"/>
        <w:sz w:val="14"/>
        <w:szCs w:val="14"/>
        <w:lang w:val="en-US"/>
        <w14:ligatures w14:val="none"/>
      </w:rPr>
      <w:tab/>
    </w:r>
    <w:r w:rsidRPr="001C39E7">
      <w:rPr>
        <w:rFonts w:ascii="Arial" w:eastAsia="Times New Roman" w:hAnsi="Arial" w:cs="Arial"/>
        <w:kern w:val="0"/>
        <w:sz w:val="14"/>
        <w:szCs w:val="14"/>
        <w:lang w:val="en-US"/>
        <w14:ligatures w14:val="none"/>
      </w:rPr>
      <w:t xml:space="preserve">Toll Free Number: </w:t>
    </w:r>
    <w:r w:rsidRPr="001C39E7">
      <w:rPr>
        <w:rFonts w:ascii="Arial" w:eastAsia="Times New Roman" w:hAnsi="Arial" w:cs="Arial"/>
        <w:kern w:val="0"/>
        <w:sz w:val="14"/>
        <w:szCs w:val="14"/>
        <w:lang w:val="en-US"/>
        <w14:ligatures w14:val="none"/>
      </w:rPr>
      <w:tab/>
      <w:t>(866) 453-2956</w:t>
    </w:r>
  </w:p>
  <w:p w14:paraId="17F0E76A" w14:textId="77777777" w:rsidR="00787281" w:rsidRPr="001C39E7" w:rsidRDefault="00787281" w:rsidP="00787281">
    <w:pPr>
      <w:tabs>
        <w:tab w:val="left" w:pos="6840"/>
        <w:tab w:val="left" w:pos="8100"/>
      </w:tabs>
      <w:overflowPunct w:val="0"/>
      <w:autoSpaceDE w:val="0"/>
      <w:autoSpaceDN w:val="0"/>
      <w:adjustRightInd w:val="0"/>
      <w:spacing w:after="0" w:line="240" w:lineRule="auto"/>
      <w:textAlignment w:val="baseline"/>
      <w:rPr>
        <w:rFonts w:ascii="Arial" w:eastAsia="Times New Roman" w:hAnsi="Arial" w:cs="Arial"/>
        <w:kern w:val="0"/>
        <w:sz w:val="14"/>
        <w:szCs w:val="14"/>
        <w:lang w:val="en-US"/>
        <w14:ligatures w14:val="none"/>
      </w:rPr>
    </w:pPr>
    <w:r w:rsidRPr="001C39E7">
      <w:rPr>
        <w:rFonts w:ascii="Arial" w:eastAsia="Times New Roman" w:hAnsi="Arial" w:cs="Arial"/>
        <w:kern w:val="0"/>
        <w:sz w:val="14"/>
        <w:szCs w:val="14"/>
        <w:lang w:val="en-US"/>
        <w14:ligatures w14:val="none"/>
      </w:rPr>
      <w:tab/>
      <w:t xml:space="preserve">Fax: </w:t>
    </w:r>
    <w:r w:rsidRPr="001C39E7">
      <w:rPr>
        <w:rFonts w:ascii="Arial" w:eastAsia="Times New Roman" w:hAnsi="Arial" w:cs="Arial"/>
        <w:kern w:val="0"/>
        <w:sz w:val="14"/>
        <w:szCs w:val="14"/>
        <w:lang w:val="en-US"/>
        <w14:ligatures w14:val="none"/>
      </w:rPr>
      <w:tab/>
      <w:t>(506) 457-4896</w:t>
    </w:r>
  </w:p>
  <w:p w14:paraId="0FEA8914" w14:textId="77777777" w:rsidR="00787281" w:rsidRPr="001C39E7" w:rsidRDefault="00787281" w:rsidP="00787281">
    <w:pPr>
      <w:tabs>
        <w:tab w:val="left" w:pos="6840"/>
        <w:tab w:val="left" w:pos="8100"/>
      </w:tabs>
      <w:overflowPunct w:val="0"/>
      <w:autoSpaceDE w:val="0"/>
      <w:autoSpaceDN w:val="0"/>
      <w:adjustRightInd w:val="0"/>
      <w:spacing w:after="0" w:line="240" w:lineRule="auto"/>
      <w:ind w:right="-496"/>
      <w:textAlignment w:val="baseline"/>
      <w:rPr>
        <w:rFonts w:ascii="Arial" w:eastAsia="Times New Roman" w:hAnsi="Arial" w:cs="Arial"/>
        <w:kern w:val="0"/>
        <w:szCs w:val="20"/>
        <w:lang w:val="en-US"/>
        <w14:ligatures w14:val="none"/>
      </w:rPr>
    </w:pPr>
    <w:r w:rsidRPr="001C39E7">
      <w:rPr>
        <w:rFonts w:ascii="Arial" w:eastAsia="Times New Roman" w:hAnsi="Arial" w:cs="Arial"/>
        <w:kern w:val="0"/>
        <w:sz w:val="14"/>
        <w:szCs w:val="14"/>
        <w:lang w:val="en-US"/>
        <w14:ligatures w14:val="none"/>
      </w:rPr>
      <w:tab/>
      <w:t xml:space="preserve">Email: </w:t>
    </w:r>
    <w:r w:rsidRPr="001C39E7">
      <w:rPr>
        <w:rFonts w:ascii="Arial" w:eastAsia="Times New Roman" w:hAnsi="Arial" w:cs="Arial"/>
        <w:kern w:val="0"/>
        <w:sz w:val="14"/>
        <w:szCs w:val="14"/>
        <w:lang w:val="en-US"/>
        <w14:ligatures w14:val="none"/>
      </w:rPr>
      <w:tab/>
    </w:r>
    <w:hyperlink r:id="rId1" w:history="1">
      <w:r w:rsidRPr="001C39E7">
        <w:rPr>
          <w:rFonts w:ascii="Arial" w:eastAsia="Times New Roman" w:hAnsi="Arial" w:cs="Arial"/>
          <w:color w:val="0000FF"/>
          <w:kern w:val="0"/>
          <w:sz w:val="14"/>
          <w:szCs w:val="14"/>
          <w:u w:val="single"/>
          <w:lang w:val="en-US"/>
          <w14:ligatures w14:val="none"/>
        </w:rPr>
        <w:t>planning@capitalrsc.ca</w:t>
      </w:r>
    </w:hyperlink>
    <w:r w:rsidRPr="001C39E7">
      <w:rPr>
        <w:rFonts w:ascii="Arial" w:eastAsia="Times New Roman" w:hAnsi="Arial" w:cs="Arial"/>
        <w:kern w:val="0"/>
        <w:sz w:val="14"/>
        <w:szCs w:val="14"/>
        <w:lang w:val="en-US"/>
        <w14:ligatures w14:val="none"/>
      </w:rPr>
      <w:t xml:space="preserve"> </w:t>
    </w:r>
  </w:p>
  <w:p w14:paraId="33998741" w14:textId="77777777" w:rsidR="00787281" w:rsidRPr="001C39E7" w:rsidRDefault="00787281" w:rsidP="00787281">
    <w:pPr>
      <w:tabs>
        <w:tab w:val="left" w:pos="6840"/>
        <w:tab w:val="left" w:pos="8100"/>
      </w:tabs>
      <w:overflowPunct w:val="0"/>
      <w:autoSpaceDE w:val="0"/>
      <w:autoSpaceDN w:val="0"/>
      <w:adjustRightInd w:val="0"/>
      <w:spacing w:after="0" w:line="240" w:lineRule="auto"/>
      <w:ind w:right="-316"/>
      <w:textAlignment w:val="baseline"/>
      <w:rPr>
        <w:rFonts w:ascii="Arial" w:eastAsia="Times New Roman" w:hAnsi="Arial" w:cs="Arial"/>
        <w:kern w:val="0"/>
        <w:sz w:val="16"/>
        <w:szCs w:val="16"/>
        <w:lang w:val="en-US"/>
        <w14:ligatures w14:val="none"/>
      </w:rPr>
    </w:pPr>
    <w:r w:rsidRPr="001C39E7">
      <w:rPr>
        <w:rFonts w:ascii="Arial" w:eastAsia="Times New Roman" w:hAnsi="Arial" w:cs="Arial"/>
        <w:kern w:val="0"/>
        <w:sz w:val="14"/>
        <w:szCs w:val="14"/>
        <w:lang w:val="en-US"/>
        <w14:ligatures w14:val="none"/>
      </w:rPr>
      <w:tab/>
      <w:t xml:space="preserve">Website: </w:t>
    </w:r>
    <w:r w:rsidRPr="001C39E7">
      <w:rPr>
        <w:rFonts w:ascii="Arial" w:eastAsia="Times New Roman" w:hAnsi="Arial" w:cs="Arial"/>
        <w:kern w:val="0"/>
        <w:sz w:val="14"/>
        <w:szCs w:val="14"/>
        <w:lang w:val="en-US"/>
        <w14:ligatures w14:val="none"/>
      </w:rPr>
      <w:tab/>
    </w:r>
    <w:hyperlink r:id="rId2" w:history="1">
      <w:r w:rsidRPr="001C39E7">
        <w:rPr>
          <w:rFonts w:ascii="Arial" w:eastAsia="Times New Roman" w:hAnsi="Arial" w:cs="Arial"/>
          <w:color w:val="0000FF"/>
          <w:kern w:val="0"/>
          <w:sz w:val="14"/>
          <w:szCs w:val="14"/>
          <w:u w:val="single"/>
          <w:lang w:val="en-US"/>
          <w14:ligatures w14:val="none"/>
        </w:rPr>
        <w:t>www.capitalrsc.ca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3C298" w14:textId="77777777" w:rsidR="00787281" w:rsidRDefault="00787281" w:rsidP="00787281">
      <w:pPr>
        <w:spacing w:after="0" w:line="240" w:lineRule="auto"/>
      </w:pPr>
      <w:r>
        <w:separator/>
      </w:r>
    </w:p>
  </w:footnote>
  <w:footnote w:type="continuationSeparator" w:id="0">
    <w:p w14:paraId="46A1BACE" w14:textId="77777777" w:rsidR="00787281" w:rsidRDefault="00787281" w:rsidP="0078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1CA3" w14:textId="77777777" w:rsidR="00E36E96" w:rsidRPr="001E1F0F" w:rsidRDefault="00E36E96" w:rsidP="00E36E96">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kern w:val="0"/>
        <w:szCs w:val="20"/>
        <w14:ligatures w14:val="none"/>
      </w:rPr>
    </w:pPr>
    <w:r w:rsidRPr="001E1F0F">
      <w:rPr>
        <w:rFonts w:ascii="Arial" w:eastAsia="Times New Roman" w:hAnsi="Arial" w:cs="Arial"/>
        <w:noProof/>
        <w:kern w:val="0"/>
        <w:szCs w:val="20"/>
        <w14:ligatures w14:val="none"/>
      </w:rPr>
      <w:drawing>
        <wp:anchor distT="0" distB="0" distL="114300" distR="114300" simplePos="0" relativeHeight="251659264" behindDoc="0" locked="0" layoutInCell="1" allowOverlap="1" wp14:anchorId="40F99564" wp14:editId="41E50361">
          <wp:simplePos x="0" y="0"/>
          <wp:positionH relativeFrom="column">
            <wp:posOffset>-205105</wp:posOffset>
          </wp:positionH>
          <wp:positionV relativeFrom="paragraph">
            <wp:posOffset>118745</wp:posOffset>
          </wp:positionV>
          <wp:extent cx="1029970" cy="914400"/>
          <wp:effectExtent l="0" t="0" r="0" b="0"/>
          <wp:wrapSquare wrapText="bothSides"/>
          <wp:docPr id="224999260" name="Picture 1" descr="A map with a sun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70983" name="Picture 1" descr="A map with a sun and tre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970" cy="914400"/>
                  </a:xfrm>
                  <a:prstGeom prst="rect">
                    <a:avLst/>
                  </a:prstGeom>
                </pic:spPr>
              </pic:pic>
            </a:graphicData>
          </a:graphic>
          <wp14:sizeRelH relativeFrom="margin">
            <wp14:pctWidth>0</wp14:pctWidth>
          </wp14:sizeRelH>
          <wp14:sizeRelV relativeFrom="margin">
            <wp14:pctHeight>0</wp14:pctHeight>
          </wp14:sizeRelV>
        </wp:anchor>
      </w:drawing>
    </w:r>
  </w:p>
  <w:p w14:paraId="7A8F6EC8" w14:textId="77777777" w:rsidR="00E36E96" w:rsidRPr="001E1F0F" w:rsidRDefault="00E36E96" w:rsidP="00E36E96">
    <w:pPr>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b/>
        <w:bCs/>
        <w:kern w:val="0"/>
        <w:sz w:val="30"/>
        <w:szCs w:val="30"/>
        <w:lang w:val="fr-CA"/>
        <w14:ligatures w14:val="none"/>
      </w:rPr>
    </w:pPr>
    <w:r w:rsidRPr="001E1F0F">
      <w:rPr>
        <w:rFonts w:ascii="Arial" w:eastAsia="Times New Roman" w:hAnsi="Arial" w:cs="Arial"/>
        <w:b/>
        <w:bCs/>
        <w:i/>
        <w:iCs/>
        <w:color w:val="2F5496"/>
        <w:kern w:val="0"/>
        <w:sz w:val="30"/>
        <w:szCs w:val="30"/>
        <w:lang w:val="fr-CA"/>
        <w14:ligatures w14:val="none"/>
      </w:rPr>
      <w:t>Capital Region Service Commission</w:t>
    </w:r>
  </w:p>
  <w:p w14:paraId="6B99D921" w14:textId="77777777" w:rsidR="00E36E96" w:rsidRPr="001E1F0F" w:rsidRDefault="00E36E96" w:rsidP="00E36E96">
    <w:pPr>
      <w:overflowPunct w:val="0"/>
      <w:autoSpaceDE w:val="0"/>
      <w:autoSpaceDN w:val="0"/>
      <w:adjustRightInd w:val="0"/>
      <w:spacing w:after="120" w:line="240" w:lineRule="auto"/>
      <w:textAlignment w:val="baseline"/>
      <w:rPr>
        <w:rFonts w:ascii="Times New Roman" w:eastAsia="Times New Roman" w:hAnsi="Times New Roman" w:cs="Times New Roman"/>
        <w:b/>
        <w:bCs/>
        <w:kern w:val="0"/>
        <w:sz w:val="30"/>
        <w:szCs w:val="30"/>
        <w:lang w:val="fr-CA"/>
        <w14:ligatures w14:val="none"/>
      </w:rPr>
    </w:pPr>
    <w:r w:rsidRPr="001E1F0F">
      <w:rPr>
        <w:rFonts w:ascii="Arial" w:eastAsia="Times New Roman" w:hAnsi="Arial" w:cs="Arial"/>
        <w:b/>
        <w:bCs/>
        <w:i/>
        <w:iCs/>
        <w:color w:val="2F5496"/>
        <w:kern w:val="0"/>
        <w:sz w:val="30"/>
        <w:szCs w:val="30"/>
        <w:lang w:val="fr-CA"/>
        <w14:ligatures w14:val="none"/>
      </w:rPr>
      <w:t>Commission de Services Régionaux de la Capitale</w:t>
    </w:r>
  </w:p>
  <w:p w14:paraId="082BA52D" w14:textId="77777777" w:rsidR="00E36E96" w:rsidRPr="001E1F0F" w:rsidRDefault="00E36E96" w:rsidP="00E36E96">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kern w:val="0"/>
        <w:szCs w:val="20"/>
        <w:lang w:val="fr-CA"/>
        <w14:ligatures w14: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00"/>
    <w:rsid w:val="00145437"/>
    <w:rsid w:val="0029520E"/>
    <w:rsid w:val="003A5100"/>
    <w:rsid w:val="0045067A"/>
    <w:rsid w:val="00622FB4"/>
    <w:rsid w:val="00787281"/>
    <w:rsid w:val="00804789"/>
    <w:rsid w:val="00B45185"/>
    <w:rsid w:val="00C1445C"/>
    <w:rsid w:val="00DC2BC6"/>
    <w:rsid w:val="00E0658E"/>
    <w:rsid w:val="00E36E96"/>
    <w:rsid w:val="00EB66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FB60"/>
  <w15:docId w15:val="{AF241B8F-5825-40FA-B3BE-6FA5D78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100"/>
    <w:rPr>
      <w:rFonts w:eastAsiaTheme="majorEastAsia" w:cstheme="majorBidi"/>
      <w:color w:val="272727" w:themeColor="text1" w:themeTint="D8"/>
    </w:rPr>
  </w:style>
  <w:style w:type="paragraph" w:styleId="Title">
    <w:name w:val="Title"/>
    <w:basedOn w:val="Normal"/>
    <w:next w:val="Normal"/>
    <w:link w:val="TitleChar"/>
    <w:uiPriority w:val="10"/>
    <w:qFormat/>
    <w:rsid w:val="003A5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100"/>
    <w:pPr>
      <w:spacing w:before="160"/>
      <w:jc w:val="center"/>
    </w:pPr>
    <w:rPr>
      <w:i/>
      <w:iCs/>
      <w:color w:val="404040" w:themeColor="text1" w:themeTint="BF"/>
    </w:rPr>
  </w:style>
  <w:style w:type="character" w:customStyle="1" w:styleId="QuoteChar">
    <w:name w:val="Quote Char"/>
    <w:basedOn w:val="DefaultParagraphFont"/>
    <w:link w:val="Quote"/>
    <w:uiPriority w:val="29"/>
    <w:rsid w:val="003A5100"/>
    <w:rPr>
      <w:i/>
      <w:iCs/>
      <w:color w:val="404040" w:themeColor="text1" w:themeTint="BF"/>
    </w:rPr>
  </w:style>
  <w:style w:type="paragraph" w:styleId="ListParagraph">
    <w:name w:val="List Paragraph"/>
    <w:basedOn w:val="Normal"/>
    <w:uiPriority w:val="34"/>
    <w:qFormat/>
    <w:rsid w:val="003A5100"/>
    <w:pPr>
      <w:ind w:left="720"/>
      <w:contextualSpacing/>
    </w:pPr>
  </w:style>
  <w:style w:type="character" w:styleId="IntenseEmphasis">
    <w:name w:val="Intense Emphasis"/>
    <w:basedOn w:val="DefaultParagraphFont"/>
    <w:uiPriority w:val="21"/>
    <w:qFormat/>
    <w:rsid w:val="003A5100"/>
    <w:rPr>
      <w:i/>
      <w:iCs/>
      <w:color w:val="0F4761" w:themeColor="accent1" w:themeShade="BF"/>
    </w:rPr>
  </w:style>
  <w:style w:type="paragraph" w:styleId="IntenseQuote">
    <w:name w:val="Intense Quote"/>
    <w:basedOn w:val="Normal"/>
    <w:next w:val="Normal"/>
    <w:link w:val="IntenseQuoteChar"/>
    <w:uiPriority w:val="30"/>
    <w:qFormat/>
    <w:rsid w:val="003A5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100"/>
    <w:rPr>
      <w:i/>
      <w:iCs/>
      <w:color w:val="0F4761" w:themeColor="accent1" w:themeShade="BF"/>
    </w:rPr>
  </w:style>
  <w:style w:type="character" w:styleId="IntenseReference">
    <w:name w:val="Intense Reference"/>
    <w:basedOn w:val="DefaultParagraphFont"/>
    <w:uiPriority w:val="32"/>
    <w:qFormat/>
    <w:rsid w:val="003A5100"/>
    <w:rPr>
      <w:b/>
      <w:bCs/>
      <w:smallCaps/>
      <w:color w:val="0F4761" w:themeColor="accent1" w:themeShade="BF"/>
      <w:spacing w:val="5"/>
    </w:rPr>
  </w:style>
  <w:style w:type="paragraph" w:styleId="Header">
    <w:name w:val="header"/>
    <w:basedOn w:val="Normal"/>
    <w:link w:val="HeaderChar"/>
    <w:uiPriority w:val="99"/>
    <w:unhideWhenUsed/>
    <w:rsid w:val="00787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281"/>
  </w:style>
  <w:style w:type="paragraph" w:styleId="Footer">
    <w:name w:val="footer"/>
    <w:basedOn w:val="Normal"/>
    <w:link w:val="FooterChar"/>
    <w:uiPriority w:val="99"/>
    <w:unhideWhenUsed/>
    <w:rsid w:val="0078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rsc11.ca" TargetMode="External"/><Relationship Id="rId1" Type="http://schemas.openxmlformats.org/officeDocument/2006/relationships/hyperlink" Target="mailto:planning@capitalrs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7c68c4-de11-4cf5-a159-bc0f25284302" xsi:nil="true"/>
    <lcf76f155ced4ddcb4097134ff3c332f xmlns="91beb03b-d51e-4c9b-84c4-7bfeaebd86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588CC91398544A018AD39236848C4" ma:contentTypeVersion="19" ma:contentTypeDescription="Create a new document." ma:contentTypeScope="" ma:versionID="4d61957ec4d03ae7ef4cb8021d5ec53b">
  <xsd:schema xmlns:xsd="http://www.w3.org/2001/XMLSchema" xmlns:xs="http://www.w3.org/2001/XMLSchema" xmlns:p="http://schemas.microsoft.com/office/2006/metadata/properties" xmlns:ns2="91beb03b-d51e-4c9b-84c4-7bfeaebd865d" xmlns:ns3="ad7c68c4-de11-4cf5-a159-bc0f25284302" targetNamespace="http://schemas.microsoft.com/office/2006/metadata/properties" ma:root="true" ma:fieldsID="734c383b3dee8a980110f43eadbec89d" ns2:_="" ns3:_="">
    <xsd:import namespace="91beb03b-d51e-4c9b-84c4-7bfeaebd865d"/>
    <xsd:import namespace="ad7c68c4-de11-4cf5-a159-bc0f252843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eb03b-d51e-4c9b-84c4-7bfeaebd8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0aa865-4fd2-4a0f-b744-fed1d78d9b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68c4-de11-4cf5-a159-bc0f252843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02917-e295-45a4-9732-d9aa9511cf3c}" ma:internalName="TaxCatchAll" ma:showField="CatchAllData" ma:web="ad7c68c4-de11-4cf5-a159-bc0f25284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9FBA0-71C5-4240-BB0D-EA90EA5BD176}">
  <ds:schemaRefs>
    <ds:schemaRef ds:uri="http://schemas.microsoft.com/office/2006/metadata/properties"/>
    <ds:schemaRef ds:uri="http://schemas.microsoft.com/office/infopath/2007/PartnerControls"/>
    <ds:schemaRef ds:uri="ad7c68c4-de11-4cf5-a159-bc0f25284302"/>
    <ds:schemaRef ds:uri="91beb03b-d51e-4c9b-84c4-7bfeaebd865d"/>
  </ds:schemaRefs>
</ds:datastoreItem>
</file>

<file path=customXml/itemProps2.xml><?xml version="1.0" encoding="utf-8"?>
<ds:datastoreItem xmlns:ds="http://schemas.openxmlformats.org/officeDocument/2006/customXml" ds:itemID="{BB04E077-FA98-465E-8DC4-69A50321A193}">
  <ds:schemaRefs>
    <ds:schemaRef ds:uri="http://schemas.microsoft.com/sharepoint/v3/contenttype/forms"/>
  </ds:schemaRefs>
</ds:datastoreItem>
</file>

<file path=customXml/itemProps3.xml><?xml version="1.0" encoding="utf-8"?>
<ds:datastoreItem xmlns:ds="http://schemas.openxmlformats.org/officeDocument/2006/customXml" ds:itemID="{035A028E-A422-422D-A190-B049FED4F669}"/>
</file>

<file path=docProps/app.xml><?xml version="1.0" encoding="utf-8"?>
<Properties xmlns="http://schemas.openxmlformats.org/officeDocument/2006/extended-properties" xmlns:vt="http://schemas.openxmlformats.org/officeDocument/2006/docPropsVTypes">
  <Template>Normal</Template>
  <TotalTime>1195</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Harding</dc:creator>
  <cp:keywords/>
  <dc:description/>
  <cp:lastModifiedBy>Sarah O'Blenis</cp:lastModifiedBy>
  <cp:revision>4</cp:revision>
  <dcterms:created xsi:type="dcterms:W3CDTF">2024-01-24T19:07:00Z</dcterms:created>
  <dcterms:modified xsi:type="dcterms:W3CDTF">2025-03-18T15:23:00Z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0x010100CC1588CC91398544A018AD39236848C4</vt:lpwstr>
  </property>
  <property fmtid="{D5CDD505-2E9C-101B-9397-08002B2CF9AE}" pid="3" name="MediaServiceImageTags">
    <vt:lpwstr/>
  </property>
</Properties>
</file>